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="240" w:lineRule="auto"/>
        <w:rPr>
          <w:rFonts w:ascii="Arial" w:cs="Arial" w:eastAsia="Arial" w:hAnsi="Arial"/>
          <w:b w:val="1"/>
          <w:color w:val="00204a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00204a"/>
          <w:sz w:val="40"/>
          <w:szCs w:val="40"/>
          <w:rtl w:val="0"/>
        </w:rPr>
        <w:t xml:space="preserve">MINISTARSTVO ZNANOSTI I OBRAZOVANJA</w:t>
      </w:r>
    </w:p>
    <w:p w:rsidR="00000000" w:rsidDel="00000000" w:rsidP="00000000" w:rsidRDefault="00000000" w:rsidRPr="00000000" w14:paraId="00000002">
      <w:pPr>
        <w:spacing w:after="280" w:line="240" w:lineRule="auto"/>
        <w:rPr>
          <w:rFonts w:ascii="Arial" w:cs="Arial" w:eastAsia="Arial" w:hAnsi="Arial"/>
          <w:b w:val="1"/>
          <w:color w:val="00204a"/>
          <w:sz w:val="54"/>
          <w:szCs w:val="5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204a"/>
          <w:sz w:val="54"/>
          <w:szCs w:val="54"/>
          <w:rtl w:val="0"/>
        </w:rPr>
        <w:t xml:space="preserve">Preporuke za organizaciju rada u razrednoj nastavi i upute za vrednovanje i ocjenjivanje u mješovitom modelu nastave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d5f00"/>
          <w:sz w:val="24"/>
          <w:szCs w:val="24"/>
          <w:rtl w:val="0"/>
        </w:rPr>
        <w:t xml:space="preserve">Objavljeno: 30. travnja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" w:cs="Arial" w:eastAsia="Arial" w:hAnsi="Arial"/>
          <w:b w:val="1"/>
          <w:i w:val="1"/>
          <w:color w:val="00204a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80"/>
          <w:sz w:val="36"/>
          <w:szCs w:val="36"/>
          <w:rtl w:val="0"/>
        </w:rPr>
        <w:t xml:space="preserve">Najraniji rok primjene: 11. svibnja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Uvod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Na temelju 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zaključka Vlade Republike Hrvatske od 23. travnja 2020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plan je otvoriti škole za razrednu nastavu za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određene skupine učenika i uz primjenu preporuka Hrvatskog zavoda za javno zdravstvo (HZJZ).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 Naime, u trenutku kad se obnavljaju gospodarske aktivnosti očekuje se da će roditelji početi raditi izvan kuće pa je u skladu s time potrebno uspostavljati određene funkcije odgojno-obrazovnog sustava. Omogućiti djeci i učenicima povratak u dječje vrtiće i škole, i time im omogućiti nastavak uobičajenog obrazovnog procesa, također je jedan vid oporavljanja situacije u kojoj smo se našli. Dodatno, za učenike je korisno da se vrate u školu, ako je to epidemiološki prihvatljivo, zato što je kvalitetu nastave lakše osigurati u školama, a i socijalizacija je važan aspekt učenikova odgoja i obrazovanja. I dalje je najvažniji cilj briga o cjelovitom razvoju i dobrobiti djeteta.</w:t>
      </w:r>
    </w:p>
    <w:p w:rsidR="00000000" w:rsidDel="00000000" w:rsidP="00000000" w:rsidRDefault="00000000" w:rsidRPr="00000000" w14:paraId="0000000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HZJZ objavio je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za sprječavanje i suzbijanje epidemije COVID-19 za ustanove ranog i predškolskog odgoja i obrazovanja te osnovnoškolske ustanove u kojima je osigurana mogućnost zbrinjavanje djece rane i predškolske dobi te učenika koji pohađaju razrednu nastavu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(u daljnjem tekstu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Upute HZJZ-a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U Uputama HZJZ-a nije predviđeno da učenici i učitelji nose maske niti rukavice, ali se predviđa rad u malim skupinama koje u pravilu nisu veće od 10 sudionika i one se maksimalno distanciraju od drugih skupina u školi.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U istome su dokumentu dane vrlo detaljne upute o radu i uvjetima koji trebaju biti osigurani, stoga se ove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Preporuke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ne mogu razmatrati odvojeno od toga dokumenta.</w:t>
      </w:r>
    </w:p>
    <w:p w:rsidR="00000000" w:rsidDel="00000000" w:rsidP="00000000" w:rsidRDefault="00000000" w:rsidRPr="00000000" w14:paraId="0000000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6"/>
          <w:szCs w:val="26"/>
        </w:rPr>
        <w:drawing>
          <wp:inline distB="0" distT="0" distL="0" distR="0">
            <wp:extent cx="5760720" cy="15074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Tijekom prva dva tjedana nastave u školi i odgojno-obrazovnog rada u dječjim vrtićima pratit će se proces i napraviti njegova evaluacija s pedagoškog, ali i epidemijskog stajališta te će se nakon tog perioda izraditi promjena uvjeta ako bude potrebno. Sukladno epidemiološkoj situaciji, bit će dane nove upute ili će se produžiti trajanje postojećih. U postavljenu grupu koja će početi s radom najranije 11. svibnja ne može se naknadno uvrstiti još jedno dijete, odnosno učenik, a ako je to izvedivo – ni učitelj. Odvajanje jedne grupe od druge, ključno je za osiguravanje sigurnosti učenika.</w:t>
      </w:r>
    </w:p>
    <w:p w:rsidR="00000000" w:rsidDel="00000000" w:rsidP="00000000" w:rsidRDefault="00000000" w:rsidRPr="00000000" w14:paraId="0000000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21748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Napomena: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U Republici Hrvatskoj je 916 matičnih osnovnih škola u kojima se izvodi razredna nastava (od kojih je 116 u Gradu Zagrebu), uz te škole vezano je 1149 područnih škola. U razrednoj nastavi ukupno su 9 903 razredna odjela. U prosjeku je 13,5 učenika po razrednom odjelu, a u školi je u prosjeku 11 razrednih odjela razredne nastave. Prosječna škola ima 3 razredna odjela po godištu. U Gradu Zagrebu u prosjeku je 20 učenika u jednom razrednom odjelu.</w:t>
      </w:r>
    </w:p>
    <w:p w:rsidR="00000000" w:rsidDel="00000000" w:rsidP="00000000" w:rsidRDefault="00000000" w:rsidRPr="00000000" w14:paraId="0000000C">
      <w:pPr>
        <w:spacing w:after="300" w:line="240" w:lineRule="auto"/>
        <w:rPr>
          <w:rFonts w:ascii="Arial" w:cs="Arial" w:eastAsia="Arial" w:hAnsi="Arial"/>
          <w:b w:val="1"/>
          <w:color w:val="333399"/>
          <w:sz w:val="36"/>
          <w:szCs w:val="36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300" w:line="240" w:lineRule="auto"/>
        <w:rPr>
          <w:rFonts w:ascii="Arial" w:cs="Arial" w:eastAsia="Arial" w:hAnsi="Arial"/>
          <w:b w:val="1"/>
          <w:color w:val="33339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Organizacija nastave u mješovitom modelu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51955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Za vrijeme epidemije za učenike razredne nastave provodit će se poučavanje dijelom kao oblik nastave koju učenici pohađaju u školi, ali u promijenjenim uvjetima u odnosu na redovitu nastavu, a dijelom kao nastava na daljinu. Roditelji učenika imat će mogućnost izbora sukladno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Uputi HZJZ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da njihova djeca kompletnu nastavu prate putem nastave na daljinu.</w:t>
      </w:r>
    </w:p>
    <w:p w:rsidR="00000000" w:rsidDel="00000000" w:rsidP="00000000" w:rsidRDefault="00000000" w:rsidRPr="00000000" w14:paraId="00000011">
      <w:pPr>
        <w:spacing w:after="28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U razrednoj nastavi u redovitom programu rade učitelji razredne nastave te učitelji stranog jezika i Vjeronauka, ali ponegdje i Informatike, Tjelesne i zdravstvene kulture te Glazbene kulture. Pored toga, u osnovnim školama radi i oko 2600 stručnih suradnika (pedagozi, psiholozi, knjižničari, edukatori-rehabilitatori, socijalni pedagozi, logopedi i sl.). Svi navedeni profili zaposlenika trebaju sudjelovati u mješovitom modelu nastave na daljinu.</w:t>
      </w:r>
    </w:p>
    <w:p w:rsidR="00000000" w:rsidDel="00000000" w:rsidP="00000000" w:rsidRDefault="00000000" w:rsidRPr="00000000" w14:paraId="00000012">
      <w:pPr>
        <w:spacing w:after="28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Paralelno s nastavom u školama, i dalje će se održavati nastava na daljinu čija je podloga Škola na Trećem zajedno s 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222222"/>
            <w:sz w:val="26"/>
            <w:szCs w:val="26"/>
            <w:u w:val="single"/>
            <w:rtl w:val="0"/>
          </w:rPr>
          <w:t xml:space="preserve">radnim materijalima – zadatcima i aktivnostima, koji su dostupni na mrežnim stranicama Škole za život.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Kako bismo omogućili kvalitetno obrazovanje svim učenicima (onima u školama i onima kod kuće) jednako usvajanje planiranih odgojno-obrazovnih ishoda, treba sinkronizirano raditi u školama i u Školi na Trećem. Takav mješoviti model nastave podrazumijeva usvajanje jednakih odgojno-obrazovnih ishoda i kod učenika u nastavi u školi i kod učenika u Školi na Trećem. Osobito treba paziti na usvajanje ključnih jezičnih, matematičkih i prirodoslovnih kompetencija, kao i na njihovo ujednačeno vrednovanje. Ovo podrazumijeva da se za Školu na Trećem popis nastavnih sadržaja i materijala objavljuje barem tri dana unaprijed.</w:t>
      </w:r>
    </w:p>
    <w:p w:rsidR="00000000" w:rsidDel="00000000" w:rsidP="00000000" w:rsidRDefault="00000000" w:rsidRPr="00000000" w14:paraId="00000014">
      <w:pPr>
        <w:spacing w:after="28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 primjerenom obliku trebaju biti prisutni i predmeti s pretežito odgojnom komponentom.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Izuzetak je nastava Tjelesne i zdravstvene kulture, prema 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222222"/>
            <w:sz w:val="26"/>
            <w:szCs w:val="26"/>
            <w:u w:val="single"/>
            <w:rtl w:val="0"/>
          </w:rPr>
          <w:t xml:space="preserve">Uputa HZJZ-a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 ta se nastava ne preporuča u zatvorenom prostru, ali se ne preporučaju ni intenzivne aktivnosti na otvorenom prostoru, odnosno one koje uključuju bliski fizički kontakt.</w:t>
      </w:r>
    </w:p>
    <w:p w:rsidR="00000000" w:rsidDel="00000000" w:rsidP="00000000" w:rsidRDefault="00000000" w:rsidRPr="00000000" w14:paraId="0000001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 provođenju nastavnoga procesa treba se pridržavati sljedećih pravila: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before="28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Odgojno-obrazovni ishodi trebali bi biti usklađeni u radu u učionici s nastavom u Školi na Trećem.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Metode poučavanja i aktivnosti za učenike mogu se razlikovati u modelu mješovite nastave za učenike u učionici i one kod kuće.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Zadaci koje učenici dobivaju trebaju biti slični s obzirom na vrijeme potrebno za izvođenje, zahtjevnost u izradi, povezanosti s odgojno-obrazovnim ishodima.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Domaće zadaće, uradci i zadaci trebaju biti jednaki i svi učenici ih moraju imati mogućnost predati učiteljima u izravnom kontaktu ili posredstvom roditelja i tehnologije.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28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Metode vrednovanja trebaju biti ujednačene za sve učenike u mješovitom modelu nastave.</w:t>
      </w:r>
    </w:p>
    <w:p w:rsidR="00000000" w:rsidDel="00000000" w:rsidP="00000000" w:rsidRDefault="00000000" w:rsidRPr="00000000" w14:paraId="0000001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Svim učenicima treba osigurati dostupnost poučavanja,  nastavnih materijala i potpore u učenju.</w:t>
      </w:r>
    </w:p>
    <w:p w:rsidR="00000000" w:rsidDel="00000000" w:rsidP="00000000" w:rsidRDefault="00000000" w:rsidRPr="00000000" w14:paraId="0000001D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Učitelji pri tome upotrebljavaju 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materijale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objavljene na 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Školi na Trećem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odabrane udžbenike i druge obrazovne materijale.</w:t>
      </w:r>
    </w:p>
    <w:p w:rsidR="00000000" w:rsidDel="00000000" w:rsidP="00000000" w:rsidRDefault="00000000" w:rsidRPr="00000000" w14:paraId="0000001E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Prikupljanje, pregled i vrednovanje uradaka i zadataka učitelj treba redovito provoditi, i to na sličan način i prema jednakim kriterijima za sve učenike u mješovitom modelu nastave. Međutim, to ne znači da se svaki dan svakom učeniku trebaju pregledati sve zadaće, već učitelj može odlučiti kad će koji učenici predati zadaće i za koje predmete.</w:t>
      </w:r>
    </w:p>
    <w:p w:rsidR="00000000" w:rsidDel="00000000" w:rsidP="00000000" w:rsidRDefault="00000000" w:rsidRPr="00000000" w14:paraId="0000001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</w:rPr>
        <w:drawing>
          <wp:inline distB="0" distT="0" distL="0" distR="0">
            <wp:extent cx="5760720" cy="768096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50050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0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3znysh7" w:id="3"/>
      <w:bookmarkEnd w:id="3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Upute za vrednovanje i ocjenjivanje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:rsidR="00000000" w:rsidDel="00000000" w:rsidP="00000000" w:rsidRDefault="00000000" w:rsidRPr="00000000" w14:paraId="0000002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99644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Zaključna ocjena na kraju nastavne godine temelji se na ocjenama koje su učenici dobili tijekom cijele nastavne godine, uključujući i nastavu na daljinu, odnosno nastavu koja se izvodi u mješovitom modelu.</w:t>
      </w:r>
    </w:p>
    <w:p w:rsidR="00000000" w:rsidDel="00000000" w:rsidP="00000000" w:rsidRDefault="00000000" w:rsidRPr="00000000" w14:paraId="0000002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Sve odrednice iz 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 za vrednovanje i ocjenjivanje tijekom nastave na daljinu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primjenjuju se i u mješovitom modelu. Sažetak je dan na sljedećoj shemi:</w:t>
      </w:r>
    </w:p>
    <w:p w:rsidR="00000000" w:rsidDel="00000000" w:rsidP="00000000" w:rsidRDefault="00000000" w:rsidRPr="00000000" w14:paraId="0000002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367982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:rsidR="00000000" w:rsidDel="00000000" w:rsidP="00000000" w:rsidRDefault="00000000" w:rsidRPr="00000000" w14:paraId="0000002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Ono što treba posebno naglasiti je da sadržaji koje učitelji poučavaju i kasnije vrednuju trebaju biti usmjereni na bitno, a ne na sporedne detalje ili činjenice.</w:t>
      </w:r>
    </w:p>
    <w:p w:rsidR="00000000" w:rsidDel="00000000" w:rsidP="00000000" w:rsidRDefault="00000000" w:rsidRPr="00000000" w14:paraId="00000029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Inovativne metode vrednovanja uključuju izradu projekata, plakata, rješavanje problema, izradu e-portfolija,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:rsidR="00000000" w:rsidDel="00000000" w:rsidP="00000000" w:rsidRDefault="00000000" w:rsidRPr="00000000" w14:paraId="0000002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učitelj u školi s djecom provodi što je više moguće vremena na otvorenom, što znači da se dio nastave (npr. Prirode i društva, Likovne kulture, Glazbene kulture) može provoditi na školskom dvorištu, u vrtu ili parku, ali bez doticaja s drugom razrednom skupinom ili drugim osobama, pritom se ne preporuča izvođenje nastave Tjelesne i zdravstvene kulture.</w:t>
      </w:r>
    </w:p>
    <w:p w:rsidR="00000000" w:rsidDel="00000000" w:rsidP="00000000" w:rsidRDefault="00000000" w:rsidRPr="00000000" w14:paraId="0000002B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2et92p0" w:id="4"/>
      <w:bookmarkEnd w:id="4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Zaduženja učitelja u mješovitom obliku nastave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Pravilniku o tjednim ranim obvezama učitelja i stručnih suradnika u osnovnoj školi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:rsidR="00000000" w:rsidDel="00000000" w:rsidP="00000000" w:rsidRDefault="00000000" w:rsidRPr="00000000" w14:paraId="0000002D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Međutim, prema 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:rsidR="00000000" w:rsidDel="00000000" w:rsidP="00000000" w:rsidRDefault="00000000" w:rsidRPr="00000000" w14:paraId="0000002E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Neke aktivnosti koje su propisane školskim kurikulumom neće se provoditi (npr. izleti, ekskurzije, školske priredbe), a ni neki godišnji poslovi (npr. natjecanja učenika).</w:t>
      </w:r>
    </w:p>
    <w:p w:rsidR="00000000" w:rsidDel="00000000" w:rsidP="00000000" w:rsidRDefault="00000000" w:rsidRPr="00000000" w14:paraId="0000002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Ostale aktivnosti do 40-satnog radnog vremena uključuju stručno-metodičko pripremanje za neposredni odgojno-obrazovni rad s učenicima u mješovitom modelu nastave, ali i vrednovanje učeničkih postignuća.</w:t>
      </w:r>
    </w:p>
    <w:p w:rsidR="00000000" w:rsidDel="00000000" w:rsidP="00000000" w:rsidRDefault="00000000" w:rsidRPr="00000000" w14:paraId="00000030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34937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Stručni suradnici trebaju pružiti podršku učiteljima u procesu pripreme za provođenje mješovitog modela nastave, a posebno u radu s učenicima s posebnim odgojno-obrazovnim potrebama.</w:t>
      </w:r>
    </w:p>
    <w:p w:rsidR="00000000" w:rsidDel="00000000" w:rsidP="00000000" w:rsidRDefault="00000000" w:rsidRPr="00000000" w14:paraId="0000003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Broj učenika u razredu u mješovitom modelu i razredu u školi (prije 16. svibnja) ostaje jednak.</w:t>
      </w:r>
    </w:p>
    <w:p w:rsidR="00000000" w:rsidDel="00000000" w:rsidP="00000000" w:rsidRDefault="00000000" w:rsidRPr="00000000" w14:paraId="0000003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:rsidR="00000000" w:rsidDel="00000000" w:rsidP="00000000" w:rsidRDefault="00000000" w:rsidRPr="00000000" w14:paraId="00000034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tyjcwt" w:id="5"/>
      <w:bookmarkEnd w:id="5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Organizacija nastave u školi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Iz 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proizlaze sljedeće preporuke: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0" w:before="28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ispoštovati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Uputa HZJZ-a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Izvannastavne aktivnosti ne održavaju se u školama.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 sve učitelje epidemiolozi HZJZ će održati webinar o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Uputama HZJZ-a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Prvi dan nastave u školi treba započeti uputama učenicima kako se ponašati, prati ruke, održavati fizički razmak i sl.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Isti učitelj će raditi s istim razrednim odjelom cijelo vrijeme ako je to moguće. Što znači da se predmeti koje izvode predmetni učitelji i dalje izvode u nastavi na daljinu.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Učenici u školi u prosjeku provedu od 3 do 4 školska sata, osim onih koji su u produženom boravku.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after="28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Nije preporučljivo da roditelji ulaze u prostor škole pa se informacije i roditeljski sastanci mogu obaviti telefonskim putem ili videopozivom.</w:t>
      </w:r>
    </w:p>
    <w:p w:rsidR="00000000" w:rsidDel="00000000" w:rsidP="00000000" w:rsidRDefault="00000000" w:rsidRPr="00000000" w14:paraId="00000040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3dy6vkm" w:id="6"/>
      <w:bookmarkEnd w:id="6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Roditelji i škola u krugu povjerenja za učenje i dobrobit učenika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su dužni pažljivo pročitati 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HZJZ</w:t>
        </w:r>
      </w:hyperlink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:rsidR="00000000" w:rsidDel="00000000" w:rsidP="00000000" w:rsidRDefault="00000000" w:rsidRPr="00000000" w14:paraId="0000004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:rsidR="00000000" w:rsidDel="00000000" w:rsidP="00000000" w:rsidRDefault="00000000" w:rsidRPr="00000000" w14:paraId="0000004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:rsidR="00000000" w:rsidDel="00000000" w:rsidP="00000000" w:rsidRDefault="00000000" w:rsidRPr="00000000" w14:paraId="00000044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:rsidR="00000000" w:rsidDel="00000000" w:rsidP="00000000" w:rsidRDefault="00000000" w:rsidRPr="00000000" w14:paraId="00000045">
      <w:pPr>
        <w:spacing w:after="300" w:line="240" w:lineRule="auto"/>
        <w:rPr>
          <w:rFonts w:ascii="Arial" w:cs="Arial" w:eastAsia="Arial" w:hAnsi="Arial"/>
          <w:b w:val="1"/>
          <w:sz w:val="27"/>
          <w:szCs w:val="27"/>
        </w:rPr>
      </w:pPr>
      <w:bookmarkStart w:colFirst="0" w:colLast="0" w:name="_1t3h5sf" w:id="7"/>
      <w:bookmarkEnd w:id="7"/>
      <w:r w:rsidDel="00000000" w:rsidR="00000000" w:rsidRPr="00000000">
        <w:rPr>
          <w:rFonts w:ascii="Arial" w:cs="Arial" w:eastAsia="Arial" w:hAnsi="Arial"/>
          <w:b w:val="1"/>
          <w:color w:val="333399"/>
          <w:sz w:val="27"/>
          <w:szCs w:val="27"/>
          <w:rtl w:val="0"/>
        </w:rPr>
        <w:t xml:space="preserve">Naglasci za roditelje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0" w:before="28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Preporuča se ostanak kod kuće djece s kroničnim bolestima (respiratornim, kardiovaskularnim, dijabetesom, malignim bolestima, imunodeficijencijama, djece s većim tjelesnim/motoričkim oštećenjima) kao i djece čiji roditelji/skrbnici ili ukućani imaju jednu od navedenih bolesti.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Potiče se ostanak kod kuće sve djece za koju se to može osigurati skrb kod kuće, s obzirom da broj djece u vrtićima i školama može biti takav da se mjere fizičkog razmaka u tim kolektivima neće moći poštovati.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Učenik dolazi i odlazi iz škole sa školskom torbom, ako nije omogućeno zadržavanje torbe u školi, te svoju opremu i pribor ne dijeli s drugim učenicama.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Ako je moguće organizirati, roditelj donosi i odnosi u dječji vrtić obilježeni ruksak s opremom isključivo petkom (posljednji radni dan u tjednu) kada dolazi po dijete.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Roditelj/skrbnik dovodi i odvodi dijete iz ustanove na način da je u pratnji jednog djeteta uvijek jedna odrasla osoba/roditelj/skrbnik.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Kada je god moguće, u pratnji pojedinog dijeta uvijek je ista osoba ili se izmjenjuju dvije odrasle osobe.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Kada god je moguće, u pratnji djeteta treba biti odrasla osoba koja zbog starije životne dobi (65 i više godina) ili kronične bolesti ne spada u rizičnu skupinu na obolijevanje od COVID -19.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Roditelji se ne okupljaju na ulazu.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spacing w:after="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spacing w:after="280" w:before="0" w:line="240" w:lineRule="auto"/>
        <w:ind w:left="495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Roditelj/skrbnik potvrđuje pisanom izjavom ravnatelju ustanove prije uključivanja djeteta u ustanovu da dijete nama simptome i bolesti, odnosno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 nije u riziku, te 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 radi o djetetu s oba zaposlena roditelja i to da je roditelj upoznat s Uputama HZJZ-a u cjelini.</w:t>
      </w:r>
    </w:p>
    <w:p w:rsidR="00000000" w:rsidDel="00000000" w:rsidP="00000000" w:rsidRDefault="00000000" w:rsidRPr="00000000" w14:paraId="00000053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0" distT="0" distL="0" distR="0">
            <wp:extent cx="5760720" cy="38417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4d34og8" w:id="8"/>
      <w:bookmarkEnd w:id="8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Učenici s teškoćama koji imaju pomoćnika u nastavi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Pravilniku o osnovnoškolskom i srednjoškolskom odgoju i obrazovanju učenika s teškoćama u razvoju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 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Preporuča se i savjetovanje s nadležnim školskim liječnikom oko specifičnih pitanja vezanih uz zdravstveno stanje i obrazovanje učenika u ovim okolnostima.</w:t>
      </w:r>
    </w:p>
    <w:p w:rsidR="00000000" w:rsidDel="00000000" w:rsidP="00000000" w:rsidRDefault="00000000" w:rsidRPr="00000000" w14:paraId="0000005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se učenik s teškoćama upućuje u razredni odjel, PUN se ubraja u ukupan broj osoba u odgojno-obrazovnoj skupini koja ne treba prelaziti ukupan broj preporučen u ovim uputama (do ukupno 10 djece i odraslih), a PUN se treba pridržavati svega navedenog u 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5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se učenik s teškoćama ne upućuje u razredni odjel (jer nije u razrednoj nastavi), škola mu je dužna osiguravati primjerni prostor za nastavu na daljinu.</w:t>
      </w:r>
    </w:p>
    <w:p w:rsidR="00000000" w:rsidDel="00000000" w:rsidP="00000000" w:rsidRDefault="00000000" w:rsidRPr="00000000" w14:paraId="0000005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31572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2s8eyo1" w:id="9"/>
      <w:bookmarkEnd w:id="9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Obaveze ravnatelja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Ravnatelji temeljem ovih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Preporuka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ali i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Uputa HZJZ-a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imaju zadaće u procesu pripreme za otvaranje škola i kod otvaranja škola.</w:t>
      </w:r>
    </w:p>
    <w:tbl>
      <w:tblPr>
        <w:tblStyle w:val="Table1"/>
        <w:tblW w:w="9630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39"/>
        <w:gridCol w:w="4791"/>
        <w:tblGridChange w:id="0">
          <w:tblGrid>
            <w:gridCol w:w="4839"/>
            <w:gridCol w:w="4791"/>
          </w:tblGrid>
        </w:tblGridChange>
      </w:tblGrid>
      <w:tr>
        <w:trPr>
          <w:trHeight w:val="7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8ea6f5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Prije otvaranja škola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8ea6f5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Kod otvaranja škola</w:t>
            </w:r>
          </w:p>
        </w:tc>
      </w:tr>
      <w:tr>
        <w:trPr>
          <w:trHeight w:val="109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Temeljem </w:t>
            </w:r>
            <w:hyperlink r:id="rId3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1"/>
                  <w:color w:val="222222"/>
                  <w:sz w:val="24"/>
                  <w:szCs w:val="24"/>
                  <w:u w:val="single"/>
                  <w:rtl w:val="0"/>
                </w:rPr>
                <w:t xml:space="preserve">Uputa HZJZ-a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i Preporuka MZO-a trebaju izraditi Provedbeni plan otvaranja škole.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prihvat učenika na ulazima u školu prema utvrđenom rasporedu.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Održati virtualne sastanke s učiteljima i ostalim zaposlenima da se raspravi provedbeni plan i definiraju obaveze.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početku nastave održati edukaciju za učenike na jednostavan i prikladan način.</w:t>
            </w:r>
          </w:p>
        </w:tc>
      </w:tr>
      <w:tr>
        <w:trPr>
          <w:trHeight w:val="177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Uz podršku osnivača osigurati materijalne uvjete (sredstvo za pranje i održavanje i sl. prema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Uputama HZJZ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-a). Javiti se lokanim stožerima civilne zaštite da se školama dostave sredstva za dezinfekciju i čišćenje, ako je potrebno.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redovito pranje ruku i osigurati redovitu nabavu sredstva za dezinfekciju i čišćenje, materijalnim sredstvima koje osigurava osnivač i preko lokalnih stožera, ako je potrebno.</w:t>
            </w:r>
          </w:p>
        </w:tc>
      </w:tr>
      <w:tr>
        <w:trPr>
          <w:trHeight w:val="136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provedbu preporuka MZO-a.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Vježbati s učenicima gdje se kreću, kako se koriste odmori, dijeli hrana, izlazi na dvorište i na igrališta. Također vježbati evakuaciju u slučaju potresa.</w:t>
            </w:r>
          </w:p>
        </w:tc>
      </w:tr>
      <w:tr>
        <w:trPr>
          <w:trHeight w:val="147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Obvezati stručne suradnike za koordinaciju aktivnosti učenika s teškoćama, ali i drugih učenika koji pripadaju podzastupljenim i ranjivim skupinama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da stručni suradnici rade s učiteljima i učenicima, posebno s učenicima s teškoćama, PUN-ovima, ali i da se uoče potrebe ostalih podzastupljenih i ranjivih skupina.</w:t>
            </w:r>
          </w:p>
        </w:tc>
      </w:tr>
      <w:tr>
        <w:trPr>
          <w:trHeight w:val="32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Obvezati učitelje i stručne suradnike da kontaktiraju roditelje kako bi se utvrdilo koji će učenici doći u školu 11. svibnja.</w:t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provjetravanje i čišćenje prostora koje obavljaju spremači i domari.</w:t>
            </w:r>
          </w:p>
        </w:tc>
      </w:tr>
      <w:tr>
        <w:trPr>
          <w:trHeight w:val="10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da svi zaposlenici, a posebno učitelji, dobiju potrebne upute i edukaciju (webinar HZJZ-a).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Provjeriti jesu li osigurana materijalna sredstva za rad, materijali za učenje i poučavanje.</w:t>
            </w:r>
          </w:p>
        </w:tc>
      </w:tr>
      <w:tr>
        <w:trPr>
          <w:trHeight w:val="105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administrativno-tehničku potporu kada se škola otvori.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Voditi evidenciju o mjerenju tjelesne temperature zaposlenika (Upute HZJZ)</w:t>
            </w:r>
          </w:p>
        </w:tc>
      </w:tr>
      <w:tr>
        <w:trPr>
          <w:trHeight w:val="139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Poslati jasne upute roditeljima o dnevnoj rutini (npr. mjerenje tjelesne temperature svako jutro) dovođenju djece te higijenskim standardima u školama.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Redovito prikupljati podatke o stanju i po potrebi revidirati i dopuniti Provedbeni plan.</w:t>
            </w:r>
          </w:p>
        </w:tc>
      </w:tr>
    </w:tbl>
    <w:p w:rsidR="00000000" w:rsidDel="00000000" w:rsidP="00000000" w:rsidRDefault="00000000" w:rsidRPr="00000000" w14:paraId="00000070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Ravnatelji će u tom procesu imati potporu Ministarstva znanosti i obrazovanja, osnivača, nacionalnog i lokalnih stožera civilne zaštite. Ministarstvo će redovito objavljivati i odgovore na često postavljana pitanja.</w:t>
      </w:r>
    </w:p>
    <w:p w:rsidR="00000000" w:rsidDel="00000000" w:rsidP="00000000" w:rsidRDefault="00000000" w:rsidRPr="00000000" w14:paraId="00000071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17dp8vu" w:id="10"/>
      <w:bookmarkEnd w:id="10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Usporedba s teoretskim okvirom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:rsidR="00000000" w:rsidDel="00000000" w:rsidP="00000000" w:rsidRDefault="00000000" w:rsidRPr="00000000" w14:paraId="0000007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Sigurnosni okvir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 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HZJZ-a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Učenje i poučavanje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Ove preporuke i upute uz preporuke i upute do sada objavljene na mrežnim stranicama MZO-a i Škole za život.</w:t>
      </w:r>
    </w:p>
    <w:p w:rsidR="00000000" w:rsidDel="00000000" w:rsidP="00000000" w:rsidRDefault="00000000" w:rsidRPr="00000000" w14:paraId="0000007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Uključivanje marginaliziranih skupina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omogućavanje vraćanja u škole učenika s teškoćama temeljem zahtjeva roditelja, ali i kod vraćanja učenika u škole prioritet imaju učenici razredne nastave o kojima nema tko skrbiti kod kuće jer roditelji rade.</w:t>
      </w:r>
    </w:p>
    <w:p w:rsidR="00000000" w:rsidDel="00000000" w:rsidP="00000000" w:rsidRDefault="00000000" w:rsidRPr="00000000" w14:paraId="0000007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Cjeloviti razvoj učenika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posebno naglašen u svim objavljenim uputama i preporukama MZO-a, kao i u odgovorim na često postavljana pitanja objavljenima na 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www.mzo.hr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i 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www.skolazazivot.hr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</w:t>
      </w:r>
    </w:p>
    <w:p w:rsidR="00000000" w:rsidDel="00000000" w:rsidP="00000000" w:rsidRDefault="00000000" w:rsidRPr="00000000" w14:paraId="00000078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3rdcrjn" w:id="11"/>
      <w:bookmarkEnd w:id="11"/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Reference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3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Hrvatski zavod za javno zdravstvo. 30. travanja 2020.</w:t>
      </w:r>
    </w:p>
    <w:p w:rsidR="00000000" w:rsidDel="00000000" w:rsidP="00000000" w:rsidRDefault="00000000" w:rsidRPr="00000000" w14:paraId="0000007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3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za vrednovanje i ocjenjivanje tijekom nastave na daljinu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MZO, travanj 2020.</w:t>
      </w:r>
    </w:p>
    <w:p w:rsidR="00000000" w:rsidDel="00000000" w:rsidP="00000000" w:rsidRDefault="00000000" w:rsidRPr="00000000" w14:paraId="0000007B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3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 o tjednim radnim obavezama učitelja i stručnih suradnika u osnovnoj školi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(NN, broj 34/14, 40/14, 103/14 i 102/19)</w:t>
      </w:r>
    </w:p>
    <w:p w:rsidR="00000000" w:rsidDel="00000000" w:rsidP="00000000" w:rsidRDefault="00000000" w:rsidRPr="00000000" w14:paraId="0000007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39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Pravilniku o osnovnoškolskom i srednjoškolskom odgoju i obrazovanju učenika s teškoćama u razvoju </w:t>
        </w:r>
      </w:hyperlink>
      <w:hyperlink r:id="rId40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 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(NN 24/2015)</w:t>
      </w:r>
    </w:p>
    <w:p w:rsidR="00000000" w:rsidDel="00000000" w:rsidP="00000000" w:rsidRDefault="00000000" w:rsidRPr="00000000" w14:paraId="0000007D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Okvir za ponovno otvaranje škola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koje su sastavili UNICEF, UNESCO, World Food Programme i Svjetska banka, 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Framework for reopening schools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travanj, 2020.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  <w:color w:val="272727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272727"/>
          <w:sz w:val="26"/>
          <w:szCs w:val="26"/>
          <w:rtl w:val="0"/>
        </w:rPr>
        <w:t xml:space="preserve">Podijelite članak: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6"/>
          <w:szCs w:val="26"/>
        </w:rPr>
        <w:drawing>
          <wp:inline distB="0" distT="0" distL="0" distR="0">
            <wp:extent cx="609600" cy="609600"/>
            <wp:effectExtent b="0" l="0" r="0" t="0"/>
            <wp:docPr descr="Share on Facebook" id="10" name="image10.png"/>
            <a:graphic>
              <a:graphicData uri="http://schemas.openxmlformats.org/drawingml/2006/picture">
                <pic:pic>
                  <pic:nvPicPr>
                    <pic:cNvPr descr="Share on Facebook" id="0" name="image1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6"/>
          <w:szCs w:val="26"/>
        </w:rPr>
        <w:drawing>
          <wp:inline distB="0" distT="0" distL="0" distR="0">
            <wp:extent cx="609600" cy="609600"/>
            <wp:effectExtent b="0" l="0" r="0" t="0"/>
            <wp:docPr descr="Tweet about this on Twitter" id="11" name="image11.png"/>
            <a:graphic>
              <a:graphicData uri="http://schemas.openxmlformats.org/drawingml/2006/picture">
                <pic:pic>
                  <pic:nvPicPr>
                    <pic:cNvPr descr="Tweet about this on Twitter" id="0" name="image1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6"/>
          <w:szCs w:val="26"/>
        </w:rPr>
        <w:drawing>
          <wp:inline distB="0" distT="0" distL="0" distR="0">
            <wp:extent cx="609600" cy="609600"/>
            <wp:effectExtent b="0" l="0" r="0" t="0"/>
            <wp:docPr descr="Share on LinkedIn" id="13" name="image13.png"/>
            <a:graphic>
              <a:graphicData uri="http://schemas.openxmlformats.org/drawingml/2006/picture">
                <pic:pic>
                  <pic:nvPicPr>
                    <pic:cNvPr descr="Share on LinkedIn"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300" w:line="240" w:lineRule="auto"/>
        <w:rPr>
          <w:rFonts w:ascii="Arial" w:cs="Arial" w:eastAsia="Arial" w:hAnsi="Arial"/>
          <w:b w:val="1"/>
          <w:color w:val="fd5f00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fd5f00"/>
          <w:sz w:val="27"/>
          <w:szCs w:val="27"/>
          <w:rtl w:val="0"/>
        </w:rPr>
        <w:t xml:space="preserve">Najnovije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pBdr>
          <w:bottom w:color="dddcdc" w:space="8" w:sz="6" w:val="single"/>
        </w:pBd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"https://skolazazivot.hr/preporuke-za-organizaciju-rada-u-razrednoj-nastavi-i-upute-za-vrednovanje-i-ocjenjivanje-u-mjesovitom-modelu-nastave/"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bottom w:color="dddcdc" w:space="8" w:sz="6" w:val="single"/>
        </w:pBd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"https://skolazazivot.hr/preporuke-za-organizaciju-rada-u-razrednoj-nastavi-i-upute-za-vrednovanje-i-ocjenjivanje-u-mjesovitom-modelu-nastave/"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Preporuke za organizaciju rada u razrednoj nastavi i upute za vrednovanje i ocjenjivanje u mješovitom modelu nastave</w:t>
      </w:r>
    </w:p>
    <w:p w:rsidR="00000000" w:rsidDel="00000000" w:rsidP="00000000" w:rsidRDefault="00000000" w:rsidRPr="00000000" w14:paraId="00000083">
      <w:pPr>
        <w:pBdr>
          <w:bottom w:color="dddcdc" w:space="8" w:sz="6" w:val="single"/>
        </w:pBd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pBdr>
          <w:bottom w:color="dddcdc" w:space="8" w:sz="6" w:val="single"/>
        </w:pBd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"https://skolazazivot.hr/matific-u-hrvatskoj-pregled-rezultata/"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bottom w:color="dddcdc" w:space="8" w:sz="6" w:val="single"/>
        </w:pBd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"https://skolazazivot.hr/matific-u-hrvatskoj-pregled-rezultata/"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Matific u Hrvatskoj – pregled rezultata</w:t>
      </w:r>
    </w:p>
    <w:p w:rsidR="00000000" w:rsidDel="00000000" w:rsidP="00000000" w:rsidRDefault="00000000" w:rsidRPr="00000000" w14:paraId="00000086">
      <w:pPr>
        <w:pBdr>
          <w:bottom w:color="dddcdc" w:space="8" w:sz="6" w:val="single"/>
        </w:pBd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pBdr>
          <w:bottom w:color="dddcdc" w:space="8" w:sz="6" w:val="single"/>
        </w:pBd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"https://skolazazivot.hr/obracanje-ministrice-ravnateljima-osnovnih-i-srednjih-skola-23-4-2020/"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bottom w:color="dddcdc" w:space="8" w:sz="6" w:val="single"/>
        </w:pBd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"https://skolazazivot.hr/obracanje-ministrice-ravnateljima-osnovnih-i-srednjih-skola-23-4-2020/"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Obraćanje ministrice ravnateljima osnovnih i srednjih škola 23. 4. 2020.</w:t>
      </w:r>
    </w:p>
    <w:p w:rsidR="00000000" w:rsidDel="00000000" w:rsidP="00000000" w:rsidRDefault="00000000" w:rsidRPr="00000000" w14:paraId="00000089">
      <w:pPr>
        <w:pBdr>
          <w:bottom w:color="dddcdc" w:space="8" w:sz="6" w:val="single"/>
        </w:pBd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pBdr>
          <w:bottom w:color="dddcdc" w:space="8" w:sz="6" w:val="single"/>
        </w:pBd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"https://skolazazivot.hr/nastava-na-daljinu-cesta-pitanja-i-odgovori-22-4-2020/"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bottom w:color="dddcdc" w:space="8" w:sz="6" w:val="single"/>
        </w:pBd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"https://skolazazivot.hr/nastava-na-daljinu-cesta-pitanja-i-odgovori-22-4-2020/"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Nastava na daljinu – Česta pitanja i odgovori – 22. 4. 2020.</w:t>
      </w:r>
    </w:p>
    <w:p w:rsidR="00000000" w:rsidDel="00000000" w:rsidP="00000000" w:rsidRDefault="00000000" w:rsidRPr="00000000" w14:paraId="0000008C">
      <w:pPr>
        <w:pBdr>
          <w:bottom w:color="dddcdc" w:space="8" w:sz="6" w:val="single"/>
        </w:pBd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pBdr>
          <w:bottom w:color="dddcdc" w:space="8" w:sz="6" w:val="single"/>
        </w:pBd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"https://skolazazivot.hr/salabahteri-za-nastavu-na-daljinu/"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bottom w:color="dddcdc" w:space="8" w:sz="6" w:val="single"/>
        </w:pBd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"https://skolazazivot.hr/salabahteri-za-nastavu-na-daljinu/"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“Šalabahteri” za nastavu na daljinu</w:t>
      </w:r>
    </w:p>
    <w:p w:rsidR="00000000" w:rsidDel="00000000" w:rsidP="00000000" w:rsidRDefault="00000000" w:rsidRPr="00000000" w14:paraId="0000008F">
      <w:pPr>
        <w:pBdr>
          <w:bottom w:color="dddcdc" w:space="8" w:sz="6" w:val="single"/>
        </w:pBd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after="280" w:before="280" w:line="240" w:lineRule="auto"/>
        <w:ind w:left="495" w:hanging="360"/>
        <w:rPr>
          <w:color w:val="222222"/>
        </w:rPr>
      </w:pPr>
      <w:r w:rsidDel="00000000" w:rsidR="00000000" w:rsidRPr="00000000">
        <w:fldChar w:fldCharType="begin"/>
        <w:instrText xml:space="preserve"> HYPERLINK "https://skolazazivot.hr/elementi-vrednovanja-i-upisivanje-ocjene/"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300" w:before="280" w:line="240" w:lineRule="auto"/>
        <w:ind w:left="495"/>
        <w:rPr>
          <w:rFonts w:ascii="Arial" w:cs="Arial" w:eastAsia="Arial" w:hAnsi="Arial"/>
          <w:b w:val="1"/>
          <w:color w:val="00204a"/>
          <w:sz w:val="26"/>
          <w:szCs w:val="26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"https://skolazazivot.hr/elementi-vrednovanja-i-upisivanje-ocjene/"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00204a"/>
          <w:sz w:val="26"/>
          <w:szCs w:val="26"/>
          <w:rtl w:val="0"/>
        </w:rPr>
        <w:t xml:space="preserve">Elementi vrednovanja i upisivanje ocjene</w:t>
      </w:r>
    </w:p>
    <w:p w:rsidR="00000000" w:rsidDel="00000000" w:rsidP="00000000" w:rsidRDefault="00000000" w:rsidRPr="00000000" w14:paraId="00000092">
      <w:pPr>
        <w:spacing w:after="280" w:before="280" w:line="240" w:lineRule="auto"/>
        <w:ind w:left="49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300" w:before="280" w:line="240" w:lineRule="auto"/>
        <w:rPr>
          <w:rFonts w:ascii="Arial" w:cs="Arial" w:eastAsia="Arial" w:hAnsi="Arial"/>
          <w:b w:val="1"/>
          <w:color w:val="fd5f00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fd5f00"/>
          <w:sz w:val="27"/>
          <w:szCs w:val="27"/>
          <w:rtl w:val="0"/>
        </w:rPr>
        <w:t xml:space="preserve">Tagovi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0" w:before="280" w:line="240" w:lineRule="auto"/>
        <w:ind w:left="495" w:hanging="360"/>
        <w:rPr/>
      </w:pPr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00204a"/>
            <w:sz w:val="24"/>
            <w:szCs w:val="24"/>
            <w:u w:val="single"/>
            <w:shd w:fill="e4effc" w:val="clear"/>
            <w:rtl w:val="0"/>
          </w:rPr>
          <w:t xml:space="preserve">izvješće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280" w:before="0" w:line="240" w:lineRule="auto"/>
        <w:ind w:left="495" w:hanging="360"/>
        <w:rPr/>
      </w:pPr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00204a"/>
            <w:sz w:val="24"/>
            <w:szCs w:val="24"/>
            <w:u w:val="single"/>
            <w:shd w:fill="e4effc" w:val="clear"/>
            <w:rtl w:val="0"/>
          </w:rPr>
          <w:t xml:space="preserve">virtualne učionice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Upute za vrednovanje i ocjenjivanje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:rsidR="00000000" w:rsidDel="00000000" w:rsidP="00000000" w:rsidRDefault="00000000" w:rsidRPr="00000000" w14:paraId="0000009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99644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Zaključna ocjena na kraju nastavne godine temelji se na ocjenama koje su učenici dobili tijekom cijele nastavne godine, uključujući i nastavu na daljinu, odnosno nastavu koja se izvodi u mješovitom modelu.</w:t>
      </w:r>
    </w:p>
    <w:p w:rsidR="00000000" w:rsidDel="00000000" w:rsidP="00000000" w:rsidRDefault="00000000" w:rsidRPr="00000000" w14:paraId="0000009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Sve odrednice iz 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 za vrednovanje i ocjenjivanje tijekom nastave na daljinu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primjenjuju se i u mješovitom modelu. Sažetak je dan na sljedećoj shemi:</w:t>
      </w:r>
    </w:p>
    <w:p w:rsidR="00000000" w:rsidDel="00000000" w:rsidP="00000000" w:rsidRDefault="00000000" w:rsidRPr="00000000" w14:paraId="0000009B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3679825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:rsidR="00000000" w:rsidDel="00000000" w:rsidP="00000000" w:rsidRDefault="00000000" w:rsidRPr="00000000" w14:paraId="0000009D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Ono što treba posebno naglasiti je da sadržaji koje učitelji poučavaju i kasnije vrednuju trebaju biti usmjereni na bitno, a ne na sporedne detalje ili činjenice.</w:t>
      </w:r>
    </w:p>
    <w:p w:rsidR="00000000" w:rsidDel="00000000" w:rsidP="00000000" w:rsidRDefault="00000000" w:rsidRPr="00000000" w14:paraId="0000009E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Inovativne metode vrednovanja uključuju izradu projekata, plakata, rješavanje problema, izradu e-portfolija,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:rsidR="00000000" w:rsidDel="00000000" w:rsidP="00000000" w:rsidRDefault="00000000" w:rsidRPr="00000000" w14:paraId="0000009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učitelj u školi s djecom provodi što je više moguće vremena na otvorenom, što znači da se dio nastave (npr. Prirode i društva, Likovne kulture, Glazbene kulture) može provoditi na školskom dvorištu, u vrtu ili parku, ali bez doticaja s drugom razrednom skupinom ili drugim osobama, pritom se ne preporuča izvođenje nastave Tjelesne i zdravstvene kulture.</w:t>
      </w:r>
    </w:p>
    <w:p w:rsidR="00000000" w:rsidDel="00000000" w:rsidP="00000000" w:rsidRDefault="00000000" w:rsidRPr="00000000" w14:paraId="000000A0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Zaduženja učitelja u mješovitom obliku nastave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Pravilniku o tjednim ranim obvezama učitelja i stručnih suradnika u osnovnoj školi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:rsidR="00000000" w:rsidDel="00000000" w:rsidP="00000000" w:rsidRDefault="00000000" w:rsidRPr="00000000" w14:paraId="000000A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Međutim, prema 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:rsidR="00000000" w:rsidDel="00000000" w:rsidP="00000000" w:rsidRDefault="00000000" w:rsidRPr="00000000" w14:paraId="000000A3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Neke aktivnosti koje su propisane školskim kurikulumom neće se provoditi (npr. izleti, ekskurzije, školske priredbe), a ni neki godišnji poslovi (npr. natjecanja učenika).</w:t>
      </w:r>
    </w:p>
    <w:p w:rsidR="00000000" w:rsidDel="00000000" w:rsidP="00000000" w:rsidRDefault="00000000" w:rsidRPr="00000000" w14:paraId="000000A4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Ostale aktivnosti do 40-satnog radnog vremena uključuju stručno-metodičko pripremanje za neposredni odgojno-obrazovni rad s učenicima u mješovitom modelu nastave, ali i vrednovanje učeničkih postignuća.</w:t>
      </w:r>
    </w:p>
    <w:p w:rsidR="00000000" w:rsidDel="00000000" w:rsidP="00000000" w:rsidRDefault="00000000" w:rsidRPr="00000000" w14:paraId="000000A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349375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Stručni suradnici trebaju pružiti podršku učiteljima u procesu pripreme za provođenje mješovitog modela nastave, a posebno u radu s učenicima s posebnim odgojno-obrazovnim potrebama.</w:t>
      </w:r>
    </w:p>
    <w:p w:rsidR="00000000" w:rsidDel="00000000" w:rsidP="00000000" w:rsidRDefault="00000000" w:rsidRPr="00000000" w14:paraId="000000A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Broj učenika u razredu u mješovitom modelu i razredu u školi (prije 16. svibnja) ostaje jednak.</w:t>
      </w:r>
    </w:p>
    <w:p w:rsidR="00000000" w:rsidDel="00000000" w:rsidP="00000000" w:rsidRDefault="00000000" w:rsidRPr="00000000" w14:paraId="000000A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:rsidR="00000000" w:rsidDel="00000000" w:rsidP="00000000" w:rsidRDefault="00000000" w:rsidRPr="00000000" w14:paraId="000000A9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Organizacija nastave u školi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Iz 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proizlaze sljedeće preporuke: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spacing w:after="0" w:before="28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ispoštovati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Uputa HZJZ-a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:rsidR="00000000" w:rsidDel="00000000" w:rsidP="00000000" w:rsidRDefault="00000000" w:rsidRPr="00000000" w14:paraId="000000AD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Izvannastavne aktivnosti ne održavaju se u školama.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 sve učitelje epidemiolozi HZJZ će održati webinar o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Uputama HZJZ-a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Prvi dan nastave u školi treba započeti uputama učenicima kako se ponašati, prati ruke, održavati fizički razmak i sl.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Isti učitelj će raditi s istim razrednim odjelom cijelo vrijeme ako je to moguće. Što znači da se predmeti koje izvode predmetni učitelji i dalje izvode u nastavi na daljinu.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Učenici u školi u prosjeku provedu od 3 do 4 školska sata, osim onih koji su u produženom boravku.</w:t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spacing w:after="28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Nije preporučljivo da roditelji ulaze u prostor škole pa se informacije i roditeljski sastanci mogu obaviti telefonskim putem ili videopozivom.</w:t>
      </w:r>
    </w:p>
    <w:p w:rsidR="00000000" w:rsidDel="00000000" w:rsidP="00000000" w:rsidRDefault="00000000" w:rsidRPr="00000000" w14:paraId="000000B5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Roditelji i škola u krugu povjerenja za učenje i dobrobit učenika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su dužni pažljivo pročitati 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HZJZ</w:t>
        </w:r>
      </w:hyperlink>
      <w:hyperlink r:id="rId53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:rsidR="00000000" w:rsidDel="00000000" w:rsidP="00000000" w:rsidRDefault="00000000" w:rsidRPr="00000000" w14:paraId="000000B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:rsidR="00000000" w:rsidDel="00000000" w:rsidP="00000000" w:rsidRDefault="00000000" w:rsidRPr="00000000" w14:paraId="000000B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:rsidR="00000000" w:rsidDel="00000000" w:rsidP="00000000" w:rsidRDefault="00000000" w:rsidRPr="00000000" w14:paraId="000000B9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:rsidR="00000000" w:rsidDel="00000000" w:rsidP="00000000" w:rsidRDefault="00000000" w:rsidRPr="00000000" w14:paraId="000000BA">
      <w:pPr>
        <w:spacing w:after="300" w:line="240" w:lineRule="auto"/>
        <w:rPr>
          <w:rFonts w:ascii="Arial" w:cs="Arial" w:eastAsia="Arial" w:hAnsi="Arial"/>
          <w:b w:val="1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27"/>
          <w:szCs w:val="27"/>
          <w:rtl w:val="0"/>
        </w:rPr>
        <w:t xml:space="preserve">Naglasci za roditelje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spacing w:after="0" w:before="28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Preporuča se ostanak kod kuće djece s kroničnim bolestima (respiratornim, kardiovaskularnim, dijabetesom, malignim bolestima, imunodeficijencijama, djece s većim tjelesnim/motoričkim oštećenjima) kao i djece čiji roditelji/skrbnici ili ukućani imaju jednu od navedenih bolesti.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Potiče se ostanak kod kuće sve djece za koju se to može osigurati skrb kod kuće, s obzirom da broj djece u vrtićima i školama može biti takav da se mjere fizičkog razmaka u tim kolektivima neće moći poštovati.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Učenik dolazi i odlazi iz škole sa školskom torbom, ako nije omogućeno zadržavanje torbe u školi, te svoju opremu i pribor ne dijeli s drugim učenicama.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Ako je moguće organizirati, roditelj donosi i odnosi u dječji vrtić obilježeni ruksak s opremom isključivo petkom (posljednji radni dan u tjednu) kada dolazi po dijete.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Roditelj/skrbnik dovodi i odvodi dijete iz ustanove na način da je u pratnji jednog djeteta uvijek jedna odrasla osoba/roditelj/skrbnik.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Kada je god moguće, u pratnji pojedinog dijeta uvijek je ista osoba ili se izmjenjuju dvije odrasle osobe.</w:t>
      </w:r>
    </w:p>
    <w:p w:rsidR="00000000" w:rsidDel="00000000" w:rsidP="00000000" w:rsidRDefault="00000000" w:rsidRPr="00000000" w14:paraId="000000C2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:rsidR="00000000" w:rsidDel="00000000" w:rsidP="00000000" w:rsidRDefault="00000000" w:rsidRPr="00000000" w14:paraId="000000C3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Kada god je moguće, u pratnji djeteta treba biti odrasla osoba koja zbog starije životne dobi (65 i više godina) ili kronične bolesti ne spada u rizičnu skupinu na obolijevanje od COVID -19.</w:t>
      </w:r>
    </w:p>
    <w:p w:rsidR="00000000" w:rsidDel="00000000" w:rsidP="00000000" w:rsidRDefault="00000000" w:rsidRPr="00000000" w14:paraId="000000C4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:rsidR="00000000" w:rsidDel="00000000" w:rsidP="00000000" w:rsidRDefault="00000000" w:rsidRPr="00000000" w14:paraId="000000C5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Roditelji se ne okupljaju na ulazu.</w:t>
      </w:r>
    </w:p>
    <w:p w:rsidR="00000000" w:rsidDel="00000000" w:rsidP="00000000" w:rsidRDefault="00000000" w:rsidRPr="00000000" w14:paraId="000000C6">
      <w:pPr>
        <w:numPr>
          <w:ilvl w:val="0"/>
          <w:numId w:val="4"/>
        </w:numPr>
        <w:spacing w:after="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spacing w:after="280" w:before="0" w:line="240" w:lineRule="auto"/>
        <w:ind w:left="495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Roditelj/skrbnik potvrđuje pisanom izjavom ravnatelju ustanove prije uključivanja djeteta u ustanovu da dijete nama simptome i bolesti, odnosno da nije u riziku, te da se radi o djetetu s oba zaposlena roditelja i to da je roditelj upoznat s Uputama HZJZ-a u cjelini.</w:t>
      </w:r>
    </w:p>
    <w:p w:rsidR="00000000" w:rsidDel="00000000" w:rsidP="00000000" w:rsidRDefault="00000000" w:rsidRPr="00000000" w14:paraId="000000C8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0" distT="0" distL="0" distR="0">
            <wp:extent cx="5760720" cy="384175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Učenici s teškoćama koji imaju pomoćnika u nastavi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 </w:t>
      </w:r>
      <w:hyperlink r:id="rId5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Pravilniku o osnovnoškolskom i srednjoškolskom odgoju i obrazovanju učenika s teškoćama u razvoju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 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Preporuča se i savjetovanje s nadležnim školskim liječnikom oko specifičnih pitanja vezanih uz zdravstveno stanje i obrazovanje učenika u ovim okolnostima.</w:t>
      </w:r>
    </w:p>
    <w:p w:rsidR="00000000" w:rsidDel="00000000" w:rsidP="00000000" w:rsidRDefault="00000000" w:rsidRPr="00000000" w14:paraId="000000CB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se učenik s teškoćama upućuje u razredni odjel, PUN se ubraja u ukupan broj osoba u odgojno-obrazovnoj skupini koja ne treba prelaziti ukupan broj preporučen u ovim uputama (do ukupno 10 djece i odraslih), a PUN se treba pridržavati svega navedenog u 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Uputama HZJZ-a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C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Ukoliko se učenik s teškoćama ne upućuje u razredni odjel (jer nije u razrednoj nastavi), škola mu je dužna osiguravati primjerni prostor za nastavu na daljinu.</w:t>
      </w:r>
    </w:p>
    <w:p w:rsidR="00000000" w:rsidDel="00000000" w:rsidP="00000000" w:rsidRDefault="00000000" w:rsidRPr="00000000" w14:paraId="000000CD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5760720" cy="1315720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Obaveze ravnatelja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Ravnatelji temeljem ovih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Preporuka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ali i 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Uputa HZJZ-a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imaju zadaće u procesu pripreme za otvaranje škola i kod otvaranja škola.</w:t>
      </w:r>
    </w:p>
    <w:tbl>
      <w:tblPr>
        <w:tblStyle w:val="Table2"/>
        <w:tblW w:w="9630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39"/>
        <w:gridCol w:w="4791"/>
        <w:tblGridChange w:id="0">
          <w:tblGrid>
            <w:gridCol w:w="4839"/>
            <w:gridCol w:w="4791"/>
          </w:tblGrid>
        </w:tblGridChange>
      </w:tblGrid>
      <w:tr>
        <w:trPr>
          <w:trHeight w:val="7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8ea6f5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Prije otvaranja škola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8ea6f5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Kod otvaranja škola</w:t>
            </w:r>
          </w:p>
        </w:tc>
      </w:tr>
      <w:tr>
        <w:trPr>
          <w:trHeight w:val="109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Temeljem </w:t>
            </w:r>
            <w:hyperlink r:id="rId5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1"/>
                  <w:color w:val="222222"/>
                  <w:sz w:val="24"/>
                  <w:szCs w:val="24"/>
                  <w:u w:val="single"/>
                  <w:rtl w:val="0"/>
                </w:rPr>
                <w:t xml:space="preserve">Uputa HZJZ-a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i Preporuka MZO-a trebaju izraditi Provedbeni plan otvaranja škole.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prihvat učenika na ulazima u školu prema utvrđenom rasporedu.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Održati virtualne sastanke s učiteljima i ostalim zaposlenima da se raspravi provedbeni plan i definiraju obaveze.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početku nastave održati edukaciju za učenike na jednostavan i prikladan način.</w:t>
            </w:r>
          </w:p>
        </w:tc>
      </w:tr>
      <w:tr>
        <w:trPr>
          <w:trHeight w:val="177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Uz podršku osnivača osigurati materijalne uvjete (sredstvo za pranje i održavanje i sl. prema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Uputama HZJZ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-a). Javiti se lokanim stožerima civilne zaštite da se školama dostave sredstva za dezinfekciju i čišćenje, ako je potrebno.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redovito pranje ruku i osigurati redovitu nabavu sredstva za dezinfekciju i čišćenje, materijalnim sredstvima koje osigurava osnivač i preko lokalnih stožera, ako je potrebno.</w:t>
            </w:r>
          </w:p>
        </w:tc>
      </w:tr>
      <w:tr>
        <w:trPr>
          <w:trHeight w:val="136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provedbu preporuka MZO-a.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Vježbati s učenicima gdje se kreću, kako se koriste odmori, dijeli hrana, izlazi na dvorište i na igrališta. Također vježbati evakuaciju u slučaju potresa.</w:t>
            </w:r>
          </w:p>
        </w:tc>
      </w:tr>
      <w:tr>
        <w:trPr>
          <w:trHeight w:val="147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Obvezati stručne suradnike za koordinaciju aktivnosti učenika s teškoćama, ali i drugih učenika koji pripadaju podzastupljenim i ranjivim skupinama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da stručni suradnici rade s učiteljima i učenicima, posebno s učenicima s teškoćama, PUN-ovima, ali i da se uoče potrebe ostalih podzastupljenih i ranjivih skupina.</w:t>
            </w:r>
          </w:p>
        </w:tc>
      </w:tr>
      <w:tr>
        <w:trPr>
          <w:trHeight w:val="32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Obvezati učitelje i stručne suradnike da kontaktiraju roditelje kako bi se utvrdilo koji će učenici doći u školu 11. svibnja.</w:t>
            </w:r>
          </w:p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provjetravanje i čišćenje prostora koje obavljaju spremači i domari.</w:t>
            </w:r>
          </w:p>
        </w:tc>
      </w:tr>
      <w:tr>
        <w:trPr>
          <w:trHeight w:val="10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da svi zaposlenici, a posebno učitelji, dobiju potrebne upute i edukaciju (webinar HZJZ-a).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Provjeriti jesu li osigurana materijalna sredstva za rad, materijali za učenje i poučavanje.</w:t>
            </w:r>
          </w:p>
        </w:tc>
      </w:tr>
      <w:tr>
        <w:trPr>
          <w:trHeight w:val="105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Osigurati administrativno-tehničku potporu kada se škola otvori.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4e1fc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Voditi evidenciju o mjerenju tjelesne temperature zaposlenika (Upute HZJZ)</w:t>
            </w:r>
          </w:p>
        </w:tc>
      </w:tr>
      <w:tr>
        <w:trPr>
          <w:trHeight w:val="139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Poslati jasne upute roditeljima o dnevnoj rutini (npr. mjerenje tjelesne temperature svako jutro) dovođenju djece te higijenskim standardima u školama.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Redovito prikupljati podatke o stanju i po potrebi revidirati i dopuniti Provedbeni plan.</w:t>
            </w:r>
          </w:p>
        </w:tc>
      </w:tr>
    </w:tbl>
    <w:p w:rsidR="00000000" w:rsidDel="00000000" w:rsidP="00000000" w:rsidRDefault="00000000" w:rsidRPr="00000000" w14:paraId="000000E5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Ravnatelji će u tom procesu imati potporu Ministarstva znanosti i obrazovanja, osnivača, nacionalnog i lokalnih stožera civilne zaštite. Ministarstvo će redovito objavljivati i odgovore na često postavljana pitanja.</w:t>
      </w:r>
    </w:p>
    <w:p w:rsidR="00000000" w:rsidDel="00000000" w:rsidP="00000000" w:rsidRDefault="00000000" w:rsidRPr="00000000" w14:paraId="000000E6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Usporedba s teoretskim okvirom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:rsidR="00000000" w:rsidDel="00000000" w:rsidP="00000000" w:rsidRDefault="00000000" w:rsidRPr="00000000" w14:paraId="000000E8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Sigurnosni okvir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 </w:t>
      </w:r>
      <w:hyperlink r:id="rId5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HZJZ-a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Učenje i poučavanje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Ove preporuke i upute uz preporuke i upute do sada objavljene na mrežnim stranicama MZO-a i Škole za život.</w:t>
      </w:r>
    </w:p>
    <w:p w:rsidR="00000000" w:rsidDel="00000000" w:rsidP="00000000" w:rsidRDefault="00000000" w:rsidRPr="00000000" w14:paraId="000000EA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Uključivanje marginaliziranih skupina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omogućavanje vraćanja u škole učenika s teškoćama temeljem zahtjeva roditelja, ali i kod vraćanja učenika u škole prioritet imaju učenici razredne nastave o kojima nema tko skrbiti kod kuće jer roditelji rade.</w:t>
      </w:r>
    </w:p>
    <w:p w:rsidR="00000000" w:rsidDel="00000000" w:rsidP="00000000" w:rsidRDefault="00000000" w:rsidRPr="00000000" w14:paraId="000000EB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Cjeloviti razvoj učenika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– posebno naglašen u svim objavljenim uputama i preporukama MZO-a, kao i u odgovorim na često postavljana pitanja objavljenima na </w:t>
      </w:r>
      <w:hyperlink r:id="rId59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www.mzo.hr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i </w:t>
      </w:r>
      <w:hyperlink r:id="rId60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www.skolazazivot.hr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</w:t>
      </w:r>
    </w:p>
    <w:p w:rsidR="00000000" w:rsidDel="00000000" w:rsidP="00000000" w:rsidRDefault="00000000" w:rsidRPr="00000000" w14:paraId="000000ED">
      <w:pPr>
        <w:spacing w:after="300" w:line="24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99"/>
          <w:sz w:val="36"/>
          <w:szCs w:val="36"/>
          <w:rtl w:val="0"/>
        </w:rPr>
        <w:t xml:space="preserve">Reference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6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Hrvatski zavod za javno zdravstvo. 30. travanja 2020.</w:t>
      </w:r>
    </w:p>
    <w:p w:rsidR="00000000" w:rsidDel="00000000" w:rsidP="00000000" w:rsidRDefault="00000000" w:rsidRPr="00000000" w14:paraId="000000EF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6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Upute za vrednovanje i ocjenjivanje tijekom nastave na daljinu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MZO, travanj 2020.</w:t>
      </w:r>
    </w:p>
    <w:p w:rsidR="00000000" w:rsidDel="00000000" w:rsidP="00000000" w:rsidRDefault="00000000" w:rsidRPr="00000000" w14:paraId="000000F0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63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 o tjednim radnim obavezama učitelja i stručnih suradnika u osnovnoj školi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(NN, broj 34/14, 40/14, 103/14 i 102/19)</w:t>
      </w:r>
    </w:p>
    <w:p w:rsidR="00000000" w:rsidDel="00000000" w:rsidP="00000000" w:rsidRDefault="00000000" w:rsidRPr="00000000" w14:paraId="000000F1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hyperlink r:id="rId6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Pravilniku o osnovnoškolskom i srednjoškolskom odgoju i obrazovanju učenika s teškoćama u razvoju </w:t>
        </w:r>
      </w:hyperlink>
      <w:hyperlink r:id="rId65">
        <w:r w:rsidDel="00000000" w:rsidR="00000000" w:rsidRPr="00000000">
          <w:rPr>
            <w:rFonts w:ascii="Times New Roman" w:cs="Times New Roman" w:eastAsia="Times New Roman" w:hAnsi="Times New Roman"/>
            <w:color w:val="222222"/>
            <w:sz w:val="26"/>
            <w:szCs w:val="26"/>
            <w:u w:val="single"/>
            <w:rtl w:val="0"/>
          </w:rPr>
          <w:t xml:space="preserve"> 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(NN 24/2015)</w:t>
      </w:r>
    </w:p>
    <w:p w:rsidR="00000000" w:rsidDel="00000000" w:rsidP="00000000" w:rsidRDefault="00000000" w:rsidRPr="00000000" w14:paraId="000000F2">
      <w:pPr>
        <w:spacing w:after="28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Okvir za ponovno otvaranje škola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koje su sastavili UNICEF, UNESCO, World Food Programme i Svjetska banka, </w:t>
      </w:r>
      <w:hyperlink r:id="rId6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222222"/>
            <w:sz w:val="26"/>
            <w:szCs w:val="26"/>
            <w:u w:val="single"/>
            <w:rtl w:val="0"/>
          </w:rPr>
          <w:t xml:space="preserve">Framework for reopening schools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 travanj, 2020.</w:t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7f7f7" w:val="clear"/>
        <w:spacing w:after="0" w:line="24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narodne-novine.nn.hr/clanci/sluzbeni/2015_03_24_510.html" TargetMode="External"/><Relationship Id="rId42" Type="http://schemas.openxmlformats.org/officeDocument/2006/relationships/image" Target="media/image10.png"/><Relationship Id="rId41" Type="http://schemas.openxmlformats.org/officeDocument/2006/relationships/hyperlink" Target="https://en.unesco.org/news/back-school-preparing-and-managing-reopening-schools" TargetMode="External"/><Relationship Id="rId44" Type="http://schemas.openxmlformats.org/officeDocument/2006/relationships/image" Target="media/image13.png"/><Relationship Id="rId43" Type="http://schemas.openxmlformats.org/officeDocument/2006/relationships/image" Target="media/image11.png"/><Relationship Id="rId46" Type="http://schemas.openxmlformats.org/officeDocument/2006/relationships/hyperlink" Target="https://skolazazivot.hr/tag/virtualne-ucionice/" TargetMode="External"/><Relationship Id="rId45" Type="http://schemas.openxmlformats.org/officeDocument/2006/relationships/hyperlink" Target="https://skolazazivot.hr/tag/izvjesc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48" Type="http://schemas.openxmlformats.org/officeDocument/2006/relationships/hyperlink" Target="https://www.hzjz.hr/wp-content/uploads/2020/03/Upute-vrtici-i-skole-29-4-2020-finalno.pdf" TargetMode="External"/><Relationship Id="rId47" Type="http://schemas.openxmlformats.org/officeDocument/2006/relationships/hyperlink" Target="https://skolazazivot.hr/upute-za-vrednovanje-i-ocjenjivanje-tijekom-nastave-na-daljinu/" TargetMode="External"/><Relationship Id="rId49" Type="http://schemas.openxmlformats.org/officeDocument/2006/relationships/hyperlink" Target="https://www.hzjz.hr/wp-content/uploads/2020/03/Upute-vrtici-i-skole-29-4-2020-finalno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vlada.gov.hr/sjednice/226-sjednica-vlade-republike-hrvatske-29295/29295" TargetMode="External"/><Relationship Id="rId7" Type="http://schemas.openxmlformats.org/officeDocument/2006/relationships/hyperlink" Target="https://www.hzjz.hr/wp-content/uploads/2020/03/Upute-vrtici-i-skole-29-4-2020-finalno.pdf" TargetMode="External"/><Relationship Id="rId8" Type="http://schemas.openxmlformats.org/officeDocument/2006/relationships/image" Target="media/image1.png"/><Relationship Id="rId31" Type="http://schemas.openxmlformats.org/officeDocument/2006/relationships/image" Target="media/image12.png"/><Relationship Id="rId30" Type="http://schemas.openxmlformats.org/officeDocument/2006/relationships/hyperlink" Target="https://www.hzjz.hr/wp-content/uploads/2020/03/Upute-vrtici-i-skole-29-4-2020-finalno.pdf" TargetMode="External"/><Relationship Id="rId33" Type="http://schemas.openxmlformats.org/officeDocument/2006/relationships/hyperlink" Target="https://www.hzjz.hr/wp-content/uploads/2020/03/Upute-vrtici-i-skole-29-4-2020-finalno.pdf" TargetMode="External"/><Relationship Id="rId32" Type="http://schemas.openxmlformats.org/officeDocument/2006/relationships/hyperlink" Target="https://www.hzjz.hr/wp-content/uploads/2020/03/Upute-vrtici-i-skole-29-4-2020-finalno.pdf" TargetMode="External"/><Relationship Id="rId35" Type="http://schemas.openxmlformats.org/officeDocument/2006/relationships/hyperlink" Target="http://www.skolazazivot.hr/" TargetMode="External"/><Relationship Id="rId34" Type="http://schemas.openxmlformats.org/officeDocument/2006/relationships/hyperlink" Target="http://www.mzo.hr/" TargetMode="External"/><Relationship Id="rId37" Type="http://schemas.openxmlformats.org/officeDocument/2006/relationships/hyperlink" Target="https://skolazazivot.hr/upute-za-vrednovanje-i-ocjenjivanje-tijekom-nastave-na-daljinu/" TargetMode="External"/><Relationship Id="rId36" Type="http://schemas.openxmlformats.org/officeDocument/2006/relationships/hyperlink" Target="https://www.hzjz.hr/wp-content/uploads/2020/03/Upute-vrtici-i-skole-29-4-2020-finalno.pdf" TargetMode="External"/><Relationship Id="rId39" Type="http://schemas.openxmlformats.org/officeDocument/2006/relationships/hyperlink" Target="https://narodne-novine.nn.hr/clanci/sluzbeni/2015_03_24_510.html" TargetMode="External"/><Relationship Id="rId38" Type="http://schemas.openxmlformats.org/officeDocument/2006/relationships/hyperlink" Target="http://www.propisi.hr/print.php?id=12925" TargetMode="External"/><Relationship Id="rId62" Type="http://schemas.openxmlformats.org/officeDocument/2006/relationships/hyperlink" Target="https://skolazazivot.hr/upute-za-vrednovanje-i-ocjenjivanje-tijekom-nastave-na-daljinu/" TargetMode="External"/><Relationship Id="rId61" Type="http://schemas.openxmlformats.org/officeDocument/2006/relationships/hyperlink" Target="https://www.hzjz.hr/wp-content/uploads/2020/03/Upute-vrtici-i-skole-29-4-2020-finalno.pdf" TargetMode="External"/><Relationship Id="rId20" Type="http://schemas.openxmlformats.org/officeDocument/2006/relationships/hyperlink" Target="https://www.hzjz.hr/wp-content/uploads/2020/03/Upute-vrtici-i-skole-29-4-2020-finalno.pdf" TargetMode="External"/><Relationship Id="rId64" Type="http://schemas.openxmlformats.org/officeDocument/2006/relationships/hyperlink" Target="https://narodne-novine.nn.hr/clanci/sluzbeni/2015_03_24_510.html" TargetMode="External"/><Relationship Id="rId63" Type="http://schemas.openxmlformats.org/officeDocument/2006/relationships/hyperlink" Target="http://www.propisi.hr/print.php?id=12925" TargetMode="External"/><Relationship Id="rId22" Type="http://schemas.openxmlformats.org/officeDocument/2006/relationships/image" Target="media/image9.png"/><Relationship Id="rId66" Type="http://schemas.openxmlformats.org/officeDocument/2006/relationships/hyperlink" Target="https://en.unesco.org/news/back-school-preparing-and-managing-reopening-schools" TargetMode="External"/><Relationship Id="rId21" Type="http://schemas.openxmlformats.org/officeDocument/2006/relationships/hyperlink" Target="https://www.hzjz.hr/wp-content/uploads/2020/03/Upute-vrtici-i-skole-29-4-2020-finalno.pdf" TargetMode="External"/><Relationship Id="rId65" Type="http://schemas.openxmlformats.org/officeDocument/2006/relationships/hyperlink" Target="https://narodne-novine.nn.hr/clanci/sluzbeni/2015_03_24_510.html" TargetMode="External"/><Relationship Id="rId24" Type="http://schemas.openxmlformats.org/officeDocument/2006/relationships/hyperlink" Target="https://www.hzjz.hr/wp-content/uploads/2020/03/Upute-vrtici-i-skole-29-4-2020-finalno.pdf" TargetMode="External"/><Relationship Id="rId23" Type="http://schemas.openxmlformats.org/officeDocument/2006/relationships/hyperlink" Target="https://www.hzjz.hr/wp-content/uploads/2020/03/Upute-vrtici-i-skole-29-4-2020-finalno.pdf" TargetMode="External"/><Relationship Id="rId60" Type="http://schemas.openxmlformats.org/officeDocument/2006/relationships/hyperlink" Target="http://www.skolazazivot.hr/" TargetMode="External"/><Relationship Id="rId26" Type="http://schemas.openxmlformats.org/officeDocument/2006/relationships/hyperlink" Target="https://www.hzjz.hr/wp-content/uploads/2020/03/Upute-vrtici-i-skole-29-4-2020-finalno.pdf" TargetMode="External"/><Relationship Id="rId25" Type="http://schemas.openxmlformats.org/officeDocument/2006/relationships/hyperlink" Target="https://www.hzjz.hr/wp-content/uploads/2020/03/Upute-vrtici-i-skole-29-4-2020-finalno.pdf" TargetMode="External"/><Relationship Id="rId28" Type="http://schemas.openxmlformats.org/officeDocument/2006/relationships/hyperlink" Target="https://narodne-novine.nn.hr/clanci/sluzbeni/2015_03_24_510.html" TargetMode="External"/><Relationship Id="rId27" Type="http://schemas.openxmlformats.org/officeDocument/2006/relationships/image" Target="media/image8.png"/><Relationship Id="rId29" Type="http://schemas.openxmlformats.org/officeDocument/2006/relationships/hyperlink" Target="https://www.hzjz.hr/wp-content/uploads/2020/03/Upute-vrtici-i-skole-29-4-2020-finalno.pdf" TargetMode="External"/><Relationship Id="rId51" Type="http://schemas.openxmlformats.org/officeDocument/2006/relationships/hyperlink" Target="https://www.hzjz.hr/wp-content/uploads/2020/03/Upute-vrtici-i-skole-29-4-2020-finalno.pdf" TargetMode="External"/><Relationship Id="rId50" Type="http://schemas.openxmlformats.org/officeDocument/2006/relationships/hyperlink" Target="https://www.hzjz.hr/wp-content/uploads/2020/03/Upute-vrtici-i-skole-29-4-2020-finalno.pdf" TargetMode="External"/><Relationship Id="rId53" Type="http://schemas.openxmlformats.org/officeDocument/2006/relationships/hyperlink" Target="https://www.hzjz.hr/wp-content/uploads/2020/03/Upute-vrtici-i-skole-29-4-2020-finalno.pdf" TargetMode="External"/><Relationship Id="rId52" Type="http://schemas.openxmlformats.org/officeDocument/2006/relationships/hyperlink" Target="https://www.hzjz.hr/wp-content/uploads/2020/03/Upute-vrtici-i-skole-29-4-2020-finalno.pdf" TargetMode="External"/><Relationship Id="rId11" Type="http://schemas.openxmlformats.org/officeDocument/2006/relationships/hyperlink" Target="https://skolazazivot.hr/materijali/" TargetMode="External"/><Relationship Id="rId55" Type="http://schemas.openxmlformats.org/officeDocument/2006/relationships/hyperlink" Target="https://www.hzjz.hr/wp-content/uploads/2020/03/Upute-vrtici-i-skole-29-4-2020-finalno.pdf" TargetMode="External"/><Relationship Id="rId10" Type="http://schemas.openxmlformats.org/officeDocument/2006/relationships/image" Target="media/image2.png"/><Relationship Id="rId54" Type="http://schemas.openxmlformats.org/officeDocument/2006/relationships/hyperlink" Target="https://narodne-novine.nn.hr/clanci/sluzbeni/2015_03_24_510.html" TargetMode="External"/><Relationship Id="rId13" Type="http://schemas.openxmlformats.org/officeDocument/2006/relationships/hyperlink" Target="https://skolazazivot.hr/materijali/" TargetMode="External"/><Relationship Id="rId57" Type="http://schemas.openxmlformats.org/officeDocument/2006/relationships/hyperlink" Target="https://www.hzjz.hr/wp-content/uploads/2020/03/Upute-vrtici-i-skole-29-4-2020-finalno.pdf" TargetMode="External"/><Relationship Id="rId12" Type="http://schemas.openxmlformats.org/officeDocument/2006/relationships/hyperlink" Target="https://www.hzjz.hr/wp-content/uploads/2020/03/Upute-vrtici-i-skole-29-4-2020-finalno.pdf" TargetMode="External"/><Relationship Id="rId56" Type="http://schemas.openxmlformats.org/officeDocument/2006/relationships/hyperlink" Target="https://www.hzjz.hr/wp-content/uploads/2020/03/Upute-vrtici-i-skole-29-4-2020-finalno.pdf" TargetMode="External"/><Relationship Id="rId15" Type="http://schemas.openxmlformats.org/officeDocument/2006/relationships/image" Target="media/image5.png"/><Relationship Id="rId59" Type="http://schemas.openxmlformats.org/officeDocument/2006/relationships/hyperlink" Target="http://www.mzo.hr/" TargetMode="External"/><Relationship Id="rId14" Type="http://schemas.openxmlformats.org/officeDocument/2006/relationships/hyperlink" Target="https://www.youtube.com/channel/UC2FkzJufULIFv7f2RO-tgjw" TargetMode="External"/><Relationship Id="rId58" Type="http://schemas.openxmlformats.org/officeDocument/2006/relationships/hyperlink" Target="https://www.hzjz.hr/wp-content/uploads/2020/03/Upute-vrtici-i-skole-29-4-2020-finalno.pdf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4.png"/><Relationship Id="rId19" Type="http://schemas.openxmlformats.org/officeDocument/2006/relationships/image" Target="media/image6.png"/><Relationship Id="rId18" Type="http://schemas.openxmlformats.org/officeDocument/2006/relationships/hyperlink" Target="https://skolazazivot.hr/upute-za-vrednovanje-i-ocjenjivanje-tijekom-nastave-na-daljin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